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7796"/>
        <w:gridCol w:w="2268"/>
      </w:tblGrid>
      <w:tr w:rsidR="0029032A" w:rsidTr="00732960">
        <w:tc>
          <w:tcPr>
            <w:tcW w:w="4928" w:type="dxa"/>
            <w:shd w:val="clear" w:color="auto" w:fill="auto"/>
          </w:tcPr>
          <w:p w:rsidR="0029032A" w:rsidRDefault="00901F6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-320675</wp:posOffset>
                      </wp:positionV>
                      <wp:extent cx="1628775" cy="285750"/>
                      <wp:effectExtent l="0" t="0" r="952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032A" w:rsidRDefault="0029032A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Task 1 – 40 marks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6.75pt;margin-top:-25.25pt;width:128.2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" stroked="f">
                      <v:textbox>
                        <w:txbxContent>
                          <w:p w:rsidR="0029032A" w:rsidRDefault="0029032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Task 1 – 40 marks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-692150</wp:posOffset>
                      </wp:positionV>
                      <wp:extent cx="9801225" cy="314325"/>
                      <wp:effectExtent l="0" t="0" r="28575" b="285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012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032A" w:rsidRDefault="0029032A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IT Applications Un</w:t>
                                  </w:r>
                                  <w:r w:rsidR="00366603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it 3 Outcome 2 Assessment </w:t>
                                  </w:r>
                                  <w:r w:rsidR="00366603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Sheet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-6.75pt;margin-top:-54.5pt;width:771.75pt;height:2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">
                      <v:textbox>
                        <w:txbxContent>
                          <w:p w:rsidR="0029032A" w:rsidRDefault="0029032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IT Applications Un</w:t>
                            </w:r>
                            <w:r w:rsidR="0036660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it 3 Outcome 2 Assessment </w:t>
                            </w:r>
                            <w:r w:rsidR="00366603">
                              <w:rPr>
                                <w:b/>
                                <w:sz w:val="28"/>
                                <w:szCs w:val="28"/>
                              </w:rPr>
                              <w:t>Sheet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032A"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7796" w:type="dxa"/>
            <w:shd w:val="clear" w:color="auto" w:fill="auto"/>
          </w:tcPr>
          <w:p w:rsidR="0029032A" w:rsidRDefault="002903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Teachers Comment</w:t>
            </w:r>
          </w:p>
        </w:tc>
        <w:tc>
          <w:tcPr>
            <w:tcW w:w="2268" w:type="dxa"/>
            <w:shd w:val="clear" w:color="auto" w:fill="auto"/>
          </w:tcPr>
          <w:p w:rsidR="0029032A" w:rsidRDefault="0029032A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Mark</w:t>
            </w:r>
            <w:r w:rsidR="00046924">
              <w:rPr>
                <w:b/>
                <w:sz w:val="28"/>
                <w:szCs w:val="28"/>
              </w:rPr>
              <w:t xml:space="preserve">                     </w:t>
            </w:r>
            <w:r w:rsidR="00CA4445">
              <w:rPr>
                <w:b/>
                <w:sz w:val="24"/>
                <w:szCs w:val="24"/>
              </w:rPr>
              <w:t>/2</w:t>
            </w:r>
          </w:p>
        </w:tc>
      </w:tr>
      <w:tr w:rsidR="00CA4445" w:rsidTr="00732960">
        <w:tc>
          <w:tcPr>
            <w:tcW w:w="4928" w:type="dxa"/>
            <w:shd w:val="clear" w:color="auto" w:fill="F2F2F2"/>
          </w:tcPr>
          <w:p w:rsidR="00CA4445" w:rsidRDefault="00CA444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Define the problem</w:t>
            </w:r>
          </w:p>
        </w:tc>
        <w:tc>
          <w:tcPr>
            <w:tcW w:w="7796" w:type="dxa"/>
            <w:shd w:val="clear" w:color="auto" w:fill="F2F2F2"/>
          </w:tcPr>
          <w:p w:rsidR="00CA4445" w:rsidRDefault="00CA4445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F2F2F2"/>
          </w:tcPr>
          <w:p w:rsidR="00CA4445" w:rsidRDefault="00CA4445">
            <w:pPr>
              <w:spacing w:after="0" w:line="240" w:lineRule="auto"/>
            </w:pPr>
          </w:p>
        </w:tc>
      </w:tr>
      <w:tr w:rsidR="0029032A" w:rsidTr="00732960">
        <w:tc>
          <w:tcPr>
            <w:tcW w:w="4928" w:type="dxa"/>
            <w:shd w:val="clear" w:color="auto" w:fill="F2F2F2"/>
          </w:tcPr>
          <w:p w:rsidR="0029032A" w:rsidRDefault="0029032A">
            <w:pPr>
              <w:spacing w:after="0" w:line="240" w:lineRule="auto"/>
              <w:rPr>
                <w:b/>
                <w:sz w:val="24"/>
                <w:szCs w:val="24"/>
              </w:rPr>
            </w:pPr>
            <w:commentRangeStart w:id="2"/>
            <w:r>
              <w:rPr>
                <w:b/>
                <w:sz w:val="24"/>
                <w:szCs w:val="24"/>
              </w:rPr>
              <w:t>Design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  <w:tc>
          <w:tcPr>
            <w:tcW w:w="7796" w:type="dxa"/>
            <w:shd w:val="clear" w:color="auto" w:fill="F2F2F2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F2F2F2"/>
          </w:tcPr>
          <w:p w:rsidR="0029032A" w:rsidRDefault="00CA4445">
            <w:pPr>
              <w:spacing w:after="0" w:line="240" w:lineRule="auto"/>
            </w:pPr>
            <w:r w:rsidRPr="00CA4445">
              <w:rPr>
                <w:b/>
                <w:sz w:val="24"/>
                <w:szCs w:val="24"/>
              </w:rPr>
              <w:t>/13</w:t>
            </w:r>
          </w:p>
        </w:tc>
      </w:tr>
      <w:tr w:rsidR="00CA4445" w:rsidTr="00732960">
        <w:tc>
          <w:tcPr>
            <w:tcW w:w="4928" w:type="dxa"/>
            <w:shd w:val="clear" w:color="auto" w:fill="F2F2F2"/>
          </w:tcPr>
          <w:p w:rsidR="00CA4445" w:rsidRDefault="00CA444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shd w:val="clear" w:color="auto" w:fill="F2F2F2"/>
          </w:tcPr>
          <w:p w:rsidR="00CA4445" w:rsidRDefault="00CA4445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F2F2F2"/>
          </w:tcPr>
          <w:p w:rsidR="00CA4445" w:rsidRDefault="00CA4445">
            <w:pPr>
              <w:spacing w:after="0" w:line="240" w:lineRule="auto"/>
            </w:pPr>
          </w:p>
        </w:tc>
      </w:tr>
      <w:tr w:rsidR="0029032A" w:rsidTr="00732960">
        <w:tc>
          <w:tcPr>
            <w:tcW w:w="4928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  <w:r>
              <w:t>E-R Diagram. P 107</w:t>
            </w:r>
          </w:p>
        </w:tc>
        <w:tc>
          <w:tcPr>
            <w:tcW w:w="7796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9032A" w:rsidRDefault="0029032A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  <w:r>
              <w:t>Data Structure Table. P 108</w:t>
            </w:r>
          </w:p>
        </w:tc>
        <w:tc>
          <w:tcPr>
            <w:tcW w:w="7796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9032A" w:rsidRDefault="00046924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29032A" w:rsidTr="00732960">
        <w:tc>
          <w:tcPr>
            <w:tcW w:w="4928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  <w:r>
              <w:t>Relationship diagram. P 109</w:t>
            </w:r>
          </w:p>
        </w:tc>
        <w:tc>
          <w:tcPr>
            <w:tcW w:w="7796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9032A" w:rsidRDefault="0029032A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046924" w:rsidTr="00732960">
        <w:tc>
          <w:tcPr>
            <w:tcW w:w="4928" w:type="dxa"/>
            <w:shd w:val="clear" w:color="auto" w:fill="auto"/>
          </w:tcPr>
          <w:p w:rsidR="00046924" w:rsidRDefault="00046924">
            <w:pPr>
              <w:spacing w:after="0" w:line="240" w:lineRule="auto"/>
            </w:pPr>
            <w:r>
              <w:t>Normalisation p 104-106</w:t>
            </w:r>
          </w:p>
        </w:tc>
        <w:tc>
          <w:tcPr>
            <w:tcW w:w="7796" w:type="dxa"/>
            <w:shd w:val="clear" w:color="auto" w:fill="auto"/>
          </w:tcPr>
          <w:p w:rsidR="00046924" w:rsidRDefault="00046924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046924" w:rsidRDefault="00046924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  <w:r>
              <w:t>Test data table. P 111</w:t>
            </w:r>
          </w:p>
        </w:tc>
        <w:tc>
          <w:tcPr>
            <w:tcW w:w="7796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9032A" w:rsidRDefault="00CA4445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  <w:r>
              <w:t>Layout Diagrams including design of input screens and queries. P110</w:t>
            </w:r>
          </w:p>
        </w:tc>
        <w:tc>
          <w:tcPr>
            <w:tcW w:w="7796" w:type="dxa"/>
            <w:shd w:val="clear" w:color="auto" w:fill="auto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:rsidR="0029032A" w:rsidRDefault="00CA4445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29032A" w:rsidTr="00732960">
        <w:tc>
          <w:tcPr>
            <w:tcW w:w="4928" w:type="dxa"/>
            <w:shd w:val="clear" w:color="auto" w:fill="D9D9D9"/>
          </w:tcPr>
          <w:p w:rsidR="0029032A" w:rsidRDefault="0029032A">
            <w:pPr>
              <w:spacing w:after="0" w:line="240" w:lineRule="auto"/>
              <w:rPr>
                <w:b/>
                <w:color w:val="FFFFFF"/>
                <w:sz w:val="24"/>
                <w:szCs w:val="24"/>
              </w:rPr>
            </w:pPr>
            <w:commentRangeStart w:id="3"/>
            <w:commentRangeStart w:id="4"/>
            <w:r>
              <w:rPr>
                <w:b/>
                <w:sz w:val="24"/>
                <w:szCs w:val="24"/>
              </w:rPr>
              <w:t>Development</w:t>
            </w:r>
            <w:commentRangeEnd w:id="3"/>
            <w:r>
              <w:rPr>
                <w:rStyle w:val="CommentReference"/>
              </w:rPr>
              <w:commentReference w:id="3"/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  <w:tc>
          <w:tcPr>
            <w:tcW w:w="7796" w:type="dxa"/>
            <w:shd w:val="clear" w:color="auto" w:fill="D9D9D9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D9D9D9"/>
          </w:tcPr>
          <w:p w:rsidR="0029032A" w:rsidRPr="00B3110F" w:rsidRDefault="0004692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3110F">
              <w:rPr>
                <w:b/>
                <w:sz w:val="24"/>
                <w:szCs w:val="24"/>
              </w:rPr>
              <w:t xml:space="preserve">                            </w:t>
            </w:r>
            <w:r w:rsidR="008F47F2">
              <w:rPr>
                <w:b/>
                <w:sz w:val="24"/>
                <w:szCs w:val="24"/>
              </w:rPr>
              <w:t xml:space="preserve">        </w:t>
            </w:r>
            <w:r w:rsidRPr="00B3110F">
              <w:rPr>
                <w:b/>
                <w:sz w:val="24"/>
                <w:szCs w:val="24"/>
              </w:rPr>
              <w:t xml:space="preserve"> /19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 w:rsidP="00046924">
            <w:pPr>
              <w:spacing w:after="0" w:line="240" w:lineRule="auto"/>
            </w:pPr>
            <w:r>
              <w:t xml:space="preserve">Range of software functions used to create the output. 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  <w:r>
              <w:t>6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 w:rsidP="009A05B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Annotated solution showing techniques and procedures used to create the solution and/or output. Identify </w:t>
            </w:r>
            <w:r>
              <w:rPr>
                <w:b/>
                <w:sz w:val="24"/>
                <w:szCs w:val="24"/>
              </w:rPr>
              <w:t>one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efficient </w:t>
            </w:r>
            <w:r>
              <w:rPr>
                <w:sz w:val="24"/>
                <w:szCs w:val="24"/>
              </w:rPr>
              <w:t xml:space="preserve">technique using screen dumps </w:t>
            </w:r>
            <w:r w:rsidR="009A05B5">
              <w:rPr>
                <w:sz w:val="24"/>
                <w:szCs w:val="24"/>
              </w:rPr>
              <w:t>and</w:t>
            </w:r>
            <w:r>
              <w:rPr>
                <w:sz w:val="24"/>
                <w:szCs w:val="24"/>
              </w:rPr>
              <w:t xml:space="preserve"> annotations.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Annotated solution showing techniques and procedures used to create the solution and/or output. Identify </w:t>
            </w:r>
            <w:r>
              <w:rPr>
                <w:b/>
                <w:sz w:val="24"/>
                <w:szCs w:val="24"/>
              </w:rPr>
              <w:t>one effective</w:t>
            </w:r>
            <w:r>
              <w:rPr>
                <w:sz w:val="24"/>
                <w:szCs w:val="24"/>
              </w:rPr>
              <w:t xml:space="preserve"> technique using screen dumps and annotations.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 w:rsidP="0004692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Formats followed and annotate </w:t>
            </w:r>
            <w:r>
              <w:rPr>
                <w:b/>
                <w:sz w:val="24"/>
                <w:szCs w:val="24"/>
              </w:rPr>
              <w:t>one</w:t>
            </w:r>
            <w:r>
              <w:rPr>
                <w:sz w:val="24"/>
                <w:szCs w:val="24"/>
              </w:rPr>
              <w:t xml:space="preserve"> screen dump indicating </w:t>
            </w:r>
            <w:r w:rsidR="00046924">
              <w:rPr>
                <w:b/>
                <w:sz w:val="24"/>
                <w:szCs w:val="24"/>
              </w:rPr>
              <w:t>one</w:t>
            </w:r>
            <w:r>
              <w:rPr>
                <w:sz w:val="24"/>
                <w:szCs w:val="24"/>
              </w:rPr>
              <w:t xml:space="preserve"> </w:t>
            </w:r>
            <w:commentRangeStart w:id="5"/>
            <w:r>
              <w:rPr>
                <w:sz w:val="24"/>
                <w:szCs w:val="24"/>
              </w:rPr>
              <w:t>format</w:t>
            </w:r>
            <w:commentRangeEnd w:id="5"/>
            <w:r>
              <w:rPr>
                <w:rStyle w:val="CommentReference"/>
              </w:rPr>
              <w:commentReference w:id="5"/>
            </w:r>
            <w:r>
              <w:rPr>
                <w:sz w:val="24"/>
                <w:szCs w:val="24"/>
              </w:rPr>
              <w:t xml:space="preserve"> which you have used in your solution.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  <w:p w:rsidR="0029032A" w:rsidRDefault="00046924">
            <w:pPr>
              <w:spacing w:after="0" w:line="240" w:lineRule="auto"/>
              <w:jc w:val="center"/>
              <w:rPr>
                <w:color w:val="F2F2F2"/>
              </w:rPr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 w:rsidP="0004692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Conventions followed and annotate </w:t>
            </w:r>
            <w:r>
              <w:rPr>
                <w:b/>
                <w:sz w:val="24"/>
                <w:szCs w:val="24"/>
              </w:rPr>
              <w:t>one</w:t>
            </w:r>
            <w:r>
              <w:rPr>
                <w:sz w:val="24"/>
                <w:szCs w:val="24"/>
              </w:rPr>
              <w:t xml:space="preserve"> screen dump indicating </w:t>
            </w:r>
            <w:r w:rsidR="00046924">
              <w:rPr>
                <w:b/>
                <w:sz w:val="24"/>
                <w:szCs w:val="24"/>
              </w:rPr>
              <w:t>one</w:t>
            </w:r>
            <w:r>
              <w:rPr>
                <w:sz w:val="24"/>
                <w:szCs w:val="24"/>
              </w:rPr>
              <w:t xml:space="preserve"> convention which you have used in your solution.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9032A" w:rsidTr="00732960">
        <w:trPr>
          <w:trHeight w:val="906"/>
        </w:trPr>
        <w:tc>
          <w:tcPr>
            <w:tcW w:w="492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One</w:t>
            </w:r>
            <w:r>
              <w:rPr>
                <w:sz w:val="24"/>
                <w:szCs w:val="24"/>
              </w:rPr>
              <w:t xml:space="preserve"> annotated screen dump showing </w:t>
            </w:r>
            <w:r>
              <w:rPr>
                <w:b/>
                <w:sz w:val="24"/>
                <w:szCs w:val="24"/>
              </w:rPr>
              <w:t>two</w:t>
            </w:r>
            <w:r>
              <w:rPr>
                <w:sz w:val="24"/>
                <w:szCs w:val="24"/>
              </w:rPr>
              <w:t xml:space="preserve"> validation Techniques used to create the solution. (</w:t>
            </w:r>
            <w:r>
              <w:rPr>
                <w:b/>
                <w:sz w:val="24"/>
                <w:szCs w:val="24"/>
              </w:rPr>
              <w:t>One must show reasonableness</w:t>
            </w:r>
            <w:r>
              <w:rPr>
                <w:sz w:val="24"/>
                <w:szCs w:val="24"/>
              </w:rPr>
              <w:t>)</w:t>
            </w:r>
          </w:p>
          <w:p w:rsidR="0029032A" w:rsidRDefault="0029032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</w:p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  <w:r>
              <w:t>3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Appropriate file management including naming of forms queries etc.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046924">
            <w:pPr>
              <w:spacing w:after="0" w:line="240" w:lineRule="auto"/>
              <w:jc w:val="center"/>
              <w:rPr>
                <w:color w:val="F2F2F2"/>
              </w:rPr>
            </w:pPr>
            <w:r>
              <w:t>2</w:t>
            </w:r>
          </w:p>
        </w:tc>
      </w:tr>
      <w:tr w:rsidR="0029032A" w:rsidTr="00732960">
        <w:tc>
          <w:tcPr>
            <w:tcW w:w="4928" w:type="dxa"/>
            <w:shd w:val="clear" w:color="auto" w:fill="F2F2F2"/>
          </w:tcPr>
          <w:p w:rsidR="0029032A" w:rsidRDefault="0029032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Testing</w:t>
            </w:r>
          </w:p>
        </w:tc>
        <w:tc>
          <w:tcPr>
            <w:tcW w:w="7796" w:type="dxa"/>
            <w:shd w:val="clear" w:color="auto" w:fill="F2F2F2"/>
          </w:tcPr>
          <w:p w:rsidR="0029032A" w:rsidRDefault="0029032A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F2F2F2"/>
          </w:tcPr>
          <w:p w:rsidR="0029032A" w:rsidRPr="008F47F2" w:rsidRDefault="00046924" w:rsidP="002361F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t xml:space="preserve">                                   </w:t>
            </w:r>
            <w:r w:rsidR="008F47F2">
              <w:t xml:space="preserve">   </w:t>
            </w:r>
            <w:r w:rsidR="008F47F2">
              <w:rPr>
                <w:b/>
                <w:sz w:val="24"/>
                <w:szCs w:val="24"/>
              </w:rPr>
              <w:t>/</w:t>
            </w:r>
            <w:r w:rsidR="002361FD">
              <w:rPr>
                <w:b/>
                <w:sz w:val="24"/>
                <w:szCs w:val="24"/>
              </w:rPr>
              <w:t>6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Informal Testing – create a screen dump showing testing of </w:t>
            </w:r>
            <w:r>
              <w:rPr>
                <w:b/>
                <w:sz w:val="24"/>
                <w:szCs w:val="24"/>
              </w:rPr>
              <w:t>two</w:t>
            </w:r>
            <w:r>
              <w:rPr>
                <w:sz w:val="24"/>
                <w:szCs w:val="24"/>
              </w:rPr>
              <w:t xml:space="preserve"> parts of your solution and explain how this was done whilst creating your solution.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  <w:r>
              <w:t>3</w:t>
            </w:r>
          </w:p>
        </w:tc>
      </w:tr>
      <w:tr w:rsidR="0029032A" w:rsidTr="00732960">
        <w:tc>
          <w:tcPr>
            <w:tcW w:w="4928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Formal Testing – Create a test table showing that you have tested all parts of your solution.</w:t>
            </w:r>
          </w:p>
        </w:tc>
        <w:tc>
          <w:tcPr>
            <w:tcW w:w="7796" w:type="dxa"/>
            <w:shd w:val="clear" w:color="auto" w:fill="FFFFFF"/>
          </w:tcPr>
          <w:p w:rsidR="0029032A" w:rsidRDefault="0029032A">
            <w:pPr>
              <w:spacing w:after="0" w:line="240" w:lineRule="auto"/>
              <w:rPr>
                <w:color w:val="F2F2F2"/>
              </w:rPr>
            </w:pPr>
          </w:p>
        </w:tc>
        <w:tc>
          <w:tcPr>
            <w:tcW w:w="2268" w:type="dxa"/>
            <w:shd w:val="clear" w:color="auto" w:fill="FFFFFF"/>
          </w:tcPr>
          <w:p w:rsidR="0029032A" w:rsidRDefault="0029032A">
            <w:pPr>
              <w:spacing w:after="0" w:line="240" w:lineRule="auto"/>
              <w:jc w:val="center"/>
              <w:rPr>
                <w:color w:val="F2F2F2"/>
              </w:rPr>
            </w:pPr>
            <w:r>
              <w:t>3</w:t>
            </w:r>
          </w:p>
        </w:tc>
      </w:tr>
    </w:tbl>
    <w:p w:rsidR="0029032A" w:rsidRDefault="0029032A"/>
    <w:sectPr w:rsidR="0029032A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Paula Christophersen" w:date="2011-02-21T16:10:00Z" w:initials="PC">
    <w:p w:rsidR="0029032A" w:rsidRDefault="0029032A">
      <w:pPr>
        <w:pStyle w:val="CommentText"/>
      </w:pPr>
      <w:r>
        <w:rPr>
          <w:rStyle w:val="CommentReference"/>
        </w:rPr>
        <w:annotationRef/>
      </w:r>
      <w:r>
        <w:t>I would suggest that the de</w:t>
      </w:r>
      <w:r w:rsidR="008F47F2">
        <w:t>s</w:t>
      </w:r>
      <w:r>
        <w:t xml:space="preserve">ign component be worth 15 marks. I would also include </w:t>
      </w:r>
      <w:proofErr w:type="gramStart"/>
      <w:r>
        <w:t>normalisation  -</w:t>
      </w:r>
      <w:proofErr w:type="gramEnd"/>
      <w:r>
        <w:t xml:space="preserve"> so I might increase the data structure table to 3 and make normalisation worth 2 marks.</w:t>
      </w:r>
    </w:p>
  </w:comment>
  <w:comment w:id="3" w:author="Paula Christophersen" w:date="2011-02-21T14:55:00Z" w:initials="PC">
    <w:p w:rsidR="0029032A" w:rsidRDefault="0029032A">
      <w:pPr>
        <w:pStyle w:val="CommentText"/>
      </w:pPr>
      <w:r>
        <w:rPr>
          <w:rStyle w:val="CommentReference"/>
        </w:rPr>
        <w:annotationRef/>
      </w:r>
      <w:r>
        <w:t>Generally I think your mark allocations are OK, but would suggest a slight readjusting to focus more on the functions for manipulation and validation and queries, and less on formats and conventions.</w:t>
      </w:r>
    </w:p>
  </w:comment>
  <w:comment w:id="4" w:author="Paula Christophersen" w:date="2011-02-21T15:07:00Z" w:initials="PC">
    <w:p w:rsidR="0029032A" w:rsidRDefault="0029032A">
      <w:pPr>
        <w:pStyle w:val="CommentText"/>
      </w:pPr>
      <w:r>
        <w:rPr>
          <w:rStyle w:val="CommentReference"/>
        </w:rPr>
        <w:annotationRef/>
      </w:r>
      <w:r>
        <w:t>I would recommend that this section be worth 25 marks, and here is a suggested breakdown: manipulation and validation, 10 marks; formats and conventions, 3 marks; file management, 3 marks; testing, 5 marks and queries 4 marks.</w:t>
      </w:r>
    </w:p>
  </w:comment>
  <w:comment w:id="5" w:author="Paula Christophersen" w:date="2011-02-21T14:40:00Z" w:initials="PC">
    <w:p w:rsidR="0029032A" w:rsidRDefault="0029032A">
      <w:pPr>
        <w:pStyle w:val="CommentText"/>
      </w:pPr>
      <w:r>
        <w:rPr>
          <w:rStyle w:val="CommentReference"/>
        </w:rPr>
        <w:annotationRef/>
      </w:r>
      <w:r>
        <w:t xml:space="preserve">I would suggest reducing the marks given to formats and conventions. For this outcome I would prefer that the focus be on queries, validation etc.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277" w:rsidRDefault="00AE7277">
      <w:pPr>
        <w:spacing w:after="0" w:line="240" w:lineRule="auto"/>
      </w:pPr>
      <w:r>
        <w:separator/>
      </w:r>
    </w:p>
  </w:endnote>
  <w:endnote w:type="continuationSeparator" w:id="0">
    <w:p w:rsidR="00AE7277" w:rsidRDefault="00AE7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32A" w:rsidRDefault="00366603">
    <w:pPr>
      <w:pStyle w:val="Footer"/>
      <w:tabs>
        <w:tab w:val="clear" w:pos="4513"/>
        <w:tab w:val="clear" w:pos="9026"/>
        <w:tab w:val="center" w:pos="6979"/>
        <w:tab w:val="right" w:pos="13958"/>
      </w:tabs>
    </w:pPr>
    <w:r>
      <w:fldChar w:fldCharType="begin"/>
    </w:r>
    <w:r>
      <w:instrText xml:space="preserve"> FILENAME  \* Lower \p  \* MERGEFORMAT </w:instrText>
    </w:r>
    <w:r>
      <w:fldChar w:fldCharType="separate"/>
    </w:r>
    <w:r w:rsidR="00CA4445">
      <w:rPr>
        <w:noProof/>
      </w:rPr>
      <w:t>u:\01421606\it2011\unit3\unit3_l02\criteria sheet_l02.docx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277" w:rsidRDefault="00AE7277">
      <w:pPr>
        <w:spacing w:after="0" w:line="240" w:lineRule="auto"/>
      </w:pPr>
      <w:r>
        <w:separator/>
      </w:r>
    </w:p>
  </w:footnote>
  <w:footnote w:type="continuationSeparator" w:id="0">
    <w:p w:rsidR="00AE7277" w:rsidRDefault="00AE72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924"/>
    <w:rsid w:val="00046924"/>
    <w:rsid w:val="00102AD1"/>
    <w:rsid w:val="001E5CAF"/>
    <w:rsid w:val="002361FD"/>
    <w:rsid w:val="0029032A"/>
    <w:rsid w:val="00366603"/>
    <w:rsid w:val="003E1412"/>
    <w:rsid w:val="005D6E22"/>
    <w:rsid w:val="00732960"/>
    <w:rsid w:val="00817351"/>
    <w:rsid w:val="008F47F2"/>
    <w:rsid w:val="00901F61"/>
    <w:rsid w:val="009A05B5"/>
    <w:rsid w:val="00AE7277"/>
    <w:rsid w:val="00B3110F"/>
    <w:rsid w:val="00CA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Criteria</vt:lpstr>
    </vt:vector>
  </TitlesOfParts>
  <Company>Marist-Sion College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Criteria</dc:title>
  <dc:creator>vc</dc:creator>
  <cp:lastModifiedBy>Baird, Kelvin G</cp:lastModifiedBy>
  <cp:revision>2</cp:revision>
  <cp:lastPrinted>2013-05-12T03:27:00Z</cp:lastPrinted>
  <dcterms:created xsi:type="dcterms:W3CDTF">2015-03-11T00:26:00Z</dcterms:created>
  <dcterms:modified xsi:type="dcterms:W3CDTF">2015-03-11T00:26:00Z</dcterms:modified>
</cp:coreProperties>
</file>